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15DE" w:rsidRPr="00683F84" w14:paraId="7E29FEB8" w14:textId="77777777" w:rsidTr="004D620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5B80FAFF" w14:textId="77777777" w:rsidR="005215DE" w:rsidRPr="00683F84" w:rsidRDefault="005215DE" w:rsidP="004D6202">
            <w:pPr>
              <w:jc w:val="center"/>
              <w:rPr>
                <w:sz w:val="21"/>
                <w:szCs w:val="21"/>
              </w:rPr>
            </w:pPr>
            <w:r w:rsidRPr="00683F84">
              <w:rPr>
                <w:sz w:val="21"/>
                <w:szCs w:val="21"/>
              </w:rPr>
              <w:t>PROCESO</w:t>
            </w:r>
          </w:p>
        </w:tc>
      </w:tr>
      <w:tr w:rsidR="005215DE" w:rsidRPr="00683F84" w14:paraId="11A36185" w14:textId="77777777" w:rsidTr="004D620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2C1DE33D" w14:textId="77777777" w:rsidR="005215DE" w:rsidRPr="00683F84" w:rsidRDefault="005215DE" w:rsidP="004D6202">
            <w:pPr>
              <w:jc w:val="center"/>
              <w:rPr>
                <w:sz w:val="21"/>
                <w:szCs w:val="21"/>
              </w:rPr>
            </w:pPr>
            <w:r w:rsidRPr="00683F84">
              <w:rPr>
                <w:sz w:val="21"/>
                <w:szCs w:val="21"/>
              </w:rPr>
              <w:t>GESTIÓN CONTRACTUAL</w:t>
            </w:r>
          </w:p>
        </w:tc>
      </w:tr>
      <w:tr w:rsidR="005215DE" w:rsidRPr="00683F84" w14:paraId="2808DE4E" w14:textId="77777777" w:rsidTr="004D6202">
        <w:trPr>
          <w:trHeight w:val="51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3E0F44C" w14:textId="77777777" w:rsidR="005215DE" w:rsidRPr="00683F84" w:rsidRDefault="005215DE" w:rsidP="004D6202">
            <w:pPr>
              <w:jc w:val="center"/>
              <w:rPr>
                <w:sz w:val="21"/>
                <w:szCs w:val="21"/>
              </w:rPr>
            </w:pPr>
            <w:r w:rsidRPr="00683F84">
              <w:rPr>
                <w:sz w:val="21"/>
                <w:szCs w:val="21"/>
              </w:rPr>
              <w:t>NOMBRE DEL FORMATO</w:t>
            </w:r>
          </w:p>
        </w:tc>
      </w:tr>
      <w:tr w:rsidR="005215DE" w:rsidRPr="00683F84" w14:paraId="2F7F17C3" w14:textId="77777777" w:rsidTr="004D620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7450FE1" w14:textId="3B94FD97" w:rsidR="005215DE" w:rsidRPr="00683F84" w:rsidRDefault="005215DE" w:rsidP="004D6202">
            <w:pPr>
              <w:jc w:val="center"/>
              <w:rPr>
                <w:b w:val="0"/>
                <w:bCs w:val="0"/>
                <w:color w:val="000000" w:themeColor="text1"/>
                <w:sz w:val="21"/>
                <w:szCs w:val="21"/>
              </w:rPr>
            </w:pPr>
            <w:r w:rsidRPr="00683F84">
              <w:rPr>
                <w:color w:val="000000" w:themeColor="text1"/>
                <w:sz w:val="21"/>
                <w:szCs w:val="21"/>
              </w:rPr>
              <w:t>AVISO DE LIMITACIÓN A MIPYMES</w:t>
            </w:r>
          </w:p>
        </w:tc>
      </w:tr>
      <w:tr w:rsidR="005215DE" w:rsidRPr="00683F84" w14:paraId="7BC92CF4" w14:textId="77777777" w:rsidTr="004D6202">
        <w:trPr>
          <w:trHeight w:val="51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9BF5268" w14:textId="77777777" w:rsidR="005215DE" w:rsidRPr="00683F84" w:rsidRDefault="005215DE" w:rsidP="004D6202">
            <w:pPr>
              <w:jc w:val="center"/>
              <w:rPr>
                <w:sz w:val="21"/>
                <w:szCs w:val="21"/>
              </w:rPr>
            </w:pPr>
            <w:r w:rsidRPr="00683F84">
              <w:rPr>
                <w:sz w:val="21"/>
                <w:szCs w:val="21"/>
              </w:rPr>
              <w:t>CLASIFICACIÓN DE LA INFORMACIÓN</w:t>
            </w:r>
          </w:p>
        </w:tc>
      </w:tr>
      <w:tr w:rsidR="005215DE" w:rsidRPr="00683F84" w14:paraId="2267EADF" w14:textId="77777777" w:rsidTr="004D620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6FCE9049" w14:textId="77777777" w:rsidR="005215DE" w:rsidRPr="00683F84" w:rsidRDefault="005215DE" w:rsidP="004D6202">
            <w:pPr>
              <w:jc w:val="both"/>
              <w:rPr>
                <w:b w:val="0"/>
                <w:bCs w:val="0"/>
                <w:sz w:val="21"/>
                <w:szCs w:val="21"/>
              </w:rPr>
            </w:pPr>
            <w:r w:rsidRPr="00683F84">
              <w:rPr>
                <w:b w:val="0"/>
                <w:bCs w:val="0"/>
                <w:sz w:val="21"/>
                <w:szCs w:val="21"/>
              </w:rPr>
              <w:t>Pública</w:t>
            </w:r>
          </w:p>
        </w:tc>
        <w:tc>
          <w:tcPr>
            <w:tcW w:w="311" w:type="pct"/>
            <w:shd w:val="clear" w:color="auto" w:fill="FFFFFF" w:themeFill="background1"/>
            <w:vAlign w:val="center"/>
          </w:tcPr>
          <w:p w14:paraId="62824644" w14:textId="0A9F0480" w:rsidR="005215DE" w:rsidRPr="00683F84" w:rsidRDefault="0071185C" w:rsidP="004D6202">
            <w:pPr>
              <w:jc w:val="center"/>
              <w:cnfStyle w:val="000000100000" w:firstRow="0" w:lastRow="0" w:firstColumn="0" w:lastColumn="0" w:oddVBand="0" w:evenVBand="0" w:oddHBand="1" w:evenHBand="0" w:firstRowFirstColumn="0" w:firstRowLastColumn="0" w:lastRowFirstColumn="0" w:lastRowLastColumn="0"/>
              <w:rPr>
                <w:b/>
                <w:bCs/>
                <w:sz w:val="21"/>
                <w:szCs w:val="21"/>
              </w:rPr>
            </w:pPr>
            <w:r w:rsidRPr="00683F84">
              <w:rPr>
                <w:b/>
                <w:bCs/>
                <w:sz w:val="21"/>
                <w:szCs w:val="21"/>
              </w:rPr>
              <w:t>X</w:t>
            </w:r>
          </w:p>
        </w:tc>
        <w:tc>
          <w:tcPr>
            <w:tcW w:w="1348" w:type="pct"/>
            <w:shd w:val="clear" w:color="auto" w:fill="FFFFFF" w:themeFill="background1"/>
            <w:vAlign w:val="center"/>
          </w:tcPr>
          <w:p w14:paraId="3ACE8162" w14:textId="77777777" w:rsidR="005215DE" w:rsidRPr="00683F84" w:rsidRDefault="005215DE" w:rsidP="004D6202">
            <w:pPr>
              <w:jc w:val="both"/>
              <w:cnfStyle w:val="000000100000" w:firstRow="0" w:lastRow="0" w:firstColumn="0" w:lastColumn="0" w:oddVBand="0" w:evenVBand="0" w:oddHBand="1" w:evenHBand="0" w:firstRowFirstColumn="0" w:firstRowLastColumn="0" w:lastRowFirstColumn="0" w:lastRowLastColumn="0"/>
              <w:rPr>
                <w:b/>
                <w:bCs/>
                <w:sz w:val="21"/>
                <w:szCs w:val="21"/>
              </w:rPr>
            </w:pPr>
            <w:r w:rsidRPr="00683F84">
              <w:rPr>
                <w:sz w:val="21"/>
                <w:szCs w:val="21"/>
              </w:rPr>
              <w:t>Pública Clasificada</w:t>
            </w:r>
          </w:p>
        </w:tc>
        <w:tc>
          <w:tcPr>
            <w:tcW w:w="319" w:type="pct"/>
            <w:shd w:val="clear" w:color="auto" w:fill="FFFFFF" w:themeFill="background1"/>
            <w:vAlign w:val="center"/>
          </w:tcPr>
          <w:p w14:paraId="1F466EE9" w14:textId="77777777" w:rsidR="005215DE" w:rsidRPr="00683F84" w:rsidRDefault="005215DE" w:rsidP="004D6202">
            <w:pPr>
              <w:jc w:val="center"/>
              <w:cnfStyle w:val="000000100000" w:firstRow="0" w:lastRow="0" w:firstColumn="0" w:lastColumn="0" w:oddVBand="0" w:evenVBand="0" w:oddHBand="1" w:evenHBand="0" w:firstRowFirstColumn="0" w:firstRowLastColumn="0" w:lastRowFirstColumn="0" w:lastRowLastColumn="0"/>
              <w:rPr>
                <w:b/>
                <w:bCs/>
                <w:sz w:val="21"/>
                <w:szCs w:val="21"/>
              </w:rPr>
            </w:pPr>
          </w:p>
        </w:tc>
        <w:tc>
          <w:tcPr>
            <w:tcW w:w="1341" w:type="pct"/>
            <w:shd w:val="clear" w:color="auto" w:fill="FFFFFF" w:themeFill="background1"/>
            <w:vAlign w:val="center"/>
          </w:tcPr>
          <w:p w14:paraId="6C19A01B" w14:textId="77777777" w:rsidR="005215DE" w:rsidRPr="00683F84" w:rsidRDefault="005215DE" w:rsidP="004D6202">
            <w:pPr>
              <w:jc w:val="both"/>
              <w:cnfStyle w:val="000000100000" w:firstRow="0" w:lastRow="0" w:firstColumn="0" w:lastColumn="0" w:oddVBand="0" w:evenVBand="0" w:oddHBand="1" w:evenHBand="0" w:firstRowFirstColumn="0" w:firstRowLastColumn="0" w:lastRowFirstColumn="0" w:lastRowLastColumn="0"/>
              <w:rPr>
                <w:b/>
                <w:bCs/>
                <w:sz w:val="21"/>
                <w:szCs w:val="21"/>
              </w:rPr>
            </w:pPr>
            <w:r w:rsidRPr="00683F84">
              <w:rPr>
                <w:sz w:val="21"/>
                <w:szCs w:val="21"/>
              </w:rPr>
              <w:t>Pública Reservada</w:t>
            </w:r>
          </w:p>
        </w:tc>
        <w:tc>
          <w:tcPr>
            <w:tcW w:w="325" w:type="pct"/>
            <w:shd w:val="clear" w:color="auto" w:fill="FFFFFF" w:themeFill="background1"/>
            <w:vAlign w:val="center"/>
          </w:tcPr>
          <w:p w14:paraId="2E20263E" w14:textId="77777777" w:rsidR="005215DE" w:rsidRPr="00683F84" w:rsidRDefault="005215DE" w:rsidP="004D6202">
            <w:pPr>
              <w:jc w:val="center"/>
              <w:cnfStyle w:val="000000100000" w:firstRow="0" w:lastRow="0" w:firstColumn="0" w:lastColumn="0" w:oddVBand="0" w:evenVBand="0" w:oddHBand="1" w:evenHBand="0" w:firstRowFirstColumn="0" w:firstRowLastColumn="0" w:lastRowFirstColumn="0" w:lastRowLastColumn="0"/>
              <w:rPr>
                <w:sz w:val="21"/>
                <w:szCs w:val="21"/>
              </w:rPr>
            </w:pPr>
          </w:p>
        </w:tc>
      </w:tr>
    </w:tbl>
    <w:p w14:paraId="0197A399" w14:textId="77777777" w:rsidR="00914662" w:rsidRPr="00683F84" w:rsidRDefault="00914662">
      <w:pPr>
        <w:rPr>
          <w:sz w:val="21"/>
          <w:szCs w:val="21"/>
        </w:rPr>
      </w:pPr>
    </w:p>
    <w:p w14:paraId="3E8CA54E" w14:textId="3B962F6A" w:rsidR="00914662" w:rsidRPr="00683F84" w:rsidRDefault="008D4F81">
      <w:pPr>
        <w:jc w:val="center"/>
        <w:rPr>
          <w:b/>
          <w:sz w:val="21"/>
          <w:szCs w:val="21"/>
        </w:rPr>
      </w:pPr>
      <w:r w:rsidRPr="00683F84">
        <w:rPr>
          <w:b/>
          <w:sz w:val="21"/>
          <w:szCs w:val="21"/>
        </w:rPr>
        <w:t>FORMATO AVISO DE LIMITACIÓN A MIPYMES</w:t>
      </w:r>
    </w:p>
    <w:p w14:paraId="34AE6662" w14:textId="77777777" w:rsidR="00914662" w:rsidRPr="00683F84" w:rsidRDefault="00914662">
      <w:pPr>
        <w:pBdr>
          <w:top w:val="nil"/>
          <w:left w:val="nil"/>
          <w:bottom w:val="nil"/>
          <w:right w:val="nil"/>
          <w:between w:val="nil"/>
        </w:pBdr>
        <w:tabs>
          <w:tab w:val="center" w:pos="4252"/>
          <w:tab w:val="right" w:pos="8504"/>
        </w:tabs>
        <w:jc w:val="both"/>
        <w:rPr>
          <w:color w:val="000000"/>
          <w:sz w:val="21"/>
          <w:szCs w:val="21"/>
        </w:rPr>
      </w:pPr>
    </w:p>
    <w:p w14:paraId="219A92DF" w14:textId="3C03A769" w:rsidR="00914662" w:rsidRPr="00683F84" w:rsidRDefault="008D4F81">
      <w:pPr>
        <w:pBdr>
          <w:top w:val="nil"/>
          <w:left w:val="nil"/>
          <w:bottom w:val="nil"/>
          <w:right w:val="nil"/>
          <w:between w:val="nil"/>
        </w:pBdr>
        <w:tabs>
          <w:tab w:val="center" w:pos="4252"/>
          <w:tab w:val="right" w:pos="8504"/>
        </w:tabs>
        <w:jc w:val="center"/>
        <w:rPr>
          <w:sz w:val="21"/>
          <w:szCs w:val="21"/>
        </w:rPr>
      </w:pPr>
      <w:r w:rsidRPr="00683F84">
        <w:rPr>
          <w:b/>
          <w:color w:val="000000"/>
          <w:sz w:val="21"/>
          <w:szCs w:val="21"/>
        </w:rPr>
        <w:t xml:space="preserve">PROCESO DE CONTRATACIÓN NRO. </w:t>
      </w:r>
      <w:r w:rsidR="007D0E5A" w:rsidRPr="007D0E5A">
        <w:rPr>
          <w:b/>
          <w:bCs/>
          <w:sz w:val="21"/>
          <w:szCs w:val="21"/>
        </w:rPr>
        <w:t>MC-MTA-CISM-</w:t>
      </w:r>
      <w:r w:rsidR="00E165A3">
        <w:rPr>
          <w:b/>
          <w:bCs/>
          <w:sz w:val="21"/>
          <w:szCs w:val="21"/>
        </w:rPr>
        <w:t>008</w:t>
      </w:r>
      <w:r w:rsidR="007D0E5A" w:rsidRPr="007D0E5A">
        <w:rPr>
          <w:b/>
          <w:bCs/>
          <w:sz w:val="21"/>
          <w:szCs w:val="21"/>
        </w:rPr>
        <w:t>-2026</w:t>
      </w:r>
    </w:p>
    <w:p w14:paraId="4201439D" w14:textId="77777777" w:rsidR="00914662" w:rsidRPr="00683F84" w:rsidRDefault="00914662" w:rsidP="00C454D2">
      <w:pPr>
        <w:pBdr>
          <w:top w:val="nil"/>
          <w:left w:val="nil"/>
          <w:bottom w:val="nil"/>
          <w:right w:val="nil"/>
          <w:between w:val="nil"/>
        </w:pBdr>
        <w:tabs>
          <w:tab w:val="center" w:pos="4252"/>
          <w:tab w:val="right" w:pos="8504"/>
        </w:tabs>
        <w:jc w:val="right"/>
        <w:rPr>
          <w:color w:val="000000"/>
          <w:sz w:val="21"/>
          <w:szCs w:val="21"/>
        </w:rPr>
      </w:pPr>
    </w:p>
    <w:p w14:paraId="2918231F" w14:textId="77777777" w:rsidR="00941955" w:rsidRPr="00683F84" w:rsidRDefault="008D4F81">
      <w:pPr>
        <w:pBdr>
          <w:top w:val="nil"/>
          <w:left w:val="nil"/>
          <w:bottom w:val="nil"/>
          <w:right w:val="nil"/>
          <w:between w:val="nil"/>
        </w:pBdr>
        <w:tabs>
          <w:tab w:val="center" w:pos="4252"/>
          <w:tab w:val="right" w:pos="8504"/>
        </w:tabs>
        <w:jc w:val="center"/>
        <w:rPr>
          <w:b/>
          <w:color w:val="000000"/>
          <w:sz w:val="21"/>
          <w:szCs w:val="21"/>
        </w:rPr>
      </w:pPr>
      <w:r w:rsidRPr="00683F84">
        <w:rPr>
          <w:b/>
          <w:color w:val="000000"/>
          <w:sz w:val="21"/>
          <w:szCs w:val="21"/>
        </w:rPr>
        <w:t>OBJETO:</w:t>
      </w:r>
    </w:p>
    <w:p w14:paraId="33FE09CD" w14:textId="1898A7FC" w:rsidR="007D0E5A" w:rsidRPr="007D0E5A" w:rsidRDefault="00E165A3" w:rsidP="00E165A3">
      <w:pPr>
        <w:jc w:val="both"/>
        <w:rPr>
          <w:b/>
          <w:color w:val="000000"/>
          <w:sz w:val="21"/>
          <w:szCs w:val="21"/>
        </w:rPr>
      </w:pPr>
      <w:r>
        <w:rPr>
          <w:b/>
          <w:color w:val="000000"/>
          <w:sz w:val="21"/>
          <w:szCs w:val="21"/>
        </w:rPr>
        <w:t>“C</w:t>
      </w:r>
      <w:r w:rsidRPr="00E165A3">
        <w:rPr>
          <w:b/>
          <w:color w:val="000000"/>
          <w:sz w:val="21"/>
          <w:szCs w:val="21"/>
        </w:rPr>
        <w:t>ONTRATAR EL MANTENIMIENTO DE LAS TRAMPAS DE GRASA DEL</w:t>
      </w:r>
      <w:r>
        <w:rPr>
          <w:b/>
          <w:color w:val="000000"/>
          <w:sz w:val="21"/>
          <w:szCs w:val="21"/>
        </w:rPr>
        <w:t xml:space="preserve"> </w:t>
      </w:r>
      <w:r w:rsidRPr="00E165A3">
        <w:rPr>
          <w:b/>
          <w:color w:val="000000"/>
          <w:sz w:val="21"/>
          <w:szCs w:val="21"/>
        </w:rPr>
        <w:t>CENTRO DE INDUSTRIA Y SERVICIOS</w:t>
      </w:r>
      <w:r>
        <w:rPr>
          <w:b/>
          <w:color w:val="000000"/>
          <w:sz w:val="21"/>
          <w:szCs w:val="21"/>
        </w:rPr>
        <w:t>”</w:t>
      </w:r>
    </w:p>
    <w:p w14:paraId="60213353" w14:textId="77777777" w:rsidR="00914662" w:rsidRPr="00683F84" w:rsidRDefault="00914662">
      <w:pPr>
        <w:tabs>
          <w:tab w:val="center" w:pos="4252"/>
          <w:tab w:val="right" w:pos="8504"/>
        </w:tabs>
        <w:jc w:val="both"/>
        <w:rPr>
          <w:sz w:val="21"/>
          <w:szCs w:val="21"/>
        </w:rPr>
      </w:pPr>
    </w:p>
    <w:p w14:paraId="180CF60F" w14:textId="77777777" w:rsidR="00914662" w:rsidRPr="00683F84" w:rsidRDefault="008D4F81">
      <w:pPr>
        <w:jc w:val="both"/>
        <w:rPr>
          <w:sz w:val="21"/>
          <w:szCs w:val="21"/>
        </w:rPr>
      </w:pPr>
      <w:bookmarkStart w:id="0" w:name="_heading=h.fq0ewzuelv4x" w:colFirst="0" w:colLast="0"/>
      <w:bookmarkEnd w:id="0"/>
      <w:r w:rsidRPr="00683F84">
        <w:rPr>
          <w:sz w:val="21"/>
          <w:szCs w:val="21"/>
        </w:rPr>
        <w:t>El Servicio Nacional de Aprendizaje – SENA, de conformidad con el cronograma del proceso de la referencia y en atención a procedimiento establecido en los artículos 2.2.1.2.4.2.2 a 2.2.1.2.4.2.4 del Decreto 1082 de 2015, modificado por el artículo 5 del Decreto 1860 de 2021, convocó en el presente proceso a las MiPymes para que presentaran solicitud de limitación en los términos previstos en el mencionado Decreto.</w:t>
      </w:r>
    </w:p>
    <w:p w14:paraId="44484D54" w14:textId="77777777" w:rsidR="00914662" w:rsidRPr="00683F84" w:rsidRDefault="00914662">
      <w:pPr>
        <w:jc w:val="both"/>
        <w:rPr>
          <w:sz w:val="21"/>
          <w:szCs w:val="21"/>
        </w:rPr>
      </w:pPr>
      <w:bookmarkStart w:id="1" w:name="_heading=h.tuzo9qrukysx" w:colFirst="0" w:colLast="0"/>
      <w:bookmarkEnd w:id="1"/>
    </w:p>
    <w:p w14:paraId="24CB6BFB" w14:textId="1AE4A956" w:rsidR="00914662" w:rsidRPr="00683F84" w:rsidRDefault="008D4F81">
      <w:pPr>
        <w:jc w:val="both"/>
        <w:rPr>
          <w:sz w:val="21"/>
          <w:szCs w:val="21"/>
        </w:rPr>
      </w:pPr>
      <w:r w:rsidRPr="00683F84">
        <w:rPr>
          <w:sz w:val="21"/>
          <w:szCs w:val="21"/>
        </w:rPr>
        <w:t xml:space="preserve">Así las cosas, dentro del término legal señalado se recibieron </w:t>
      </w:r>
      <w:r w:rsidR="00727177">
        <w:rPr>
          <w:sz w:val="21"/>
          <w:szCs w:val="21"/>
        </w:rPr>
        <w:t>dos</w:t>
      </w:r>
      <w:r w:rsidR="002125EF" w:rsidRPr="00683F84">
        <w:rPr>
          <w:sz w:val="21"/>
          <w:szCs w:val="21"/>
        </w:rPr>
        <w:t xml:space="preserve"> (0</w:t>
      </w:r>
      <w:r w:rsidR="00727177">
        <w:rPr>
          <w:sz w:val="21"/>
          <w:szCs w:val="21"/>
        </w:rPr>
        <w:t>2</w:t>
      </w:r>
      <w:r w:rsidR="002125EF" w:rsidRPr="00683F84">
        <w:rPr>
          <w:sz w:val="21"/>
          <w:szCs w:val="21"/>
        </w:rPr>
        <w:t xml:space="preserve">) </w:t>
      </w:r>
      <w:r w:rsidRPr="00683F84">
        <w:rPr>
          <w:sz w:val="21"/>
          <w:szCs w:val="21"/>
        </w:rPr>
        <w:t>solicitudes de convocatoria para limitar el proceso a MiPymes</w:t>
      </w:r>
      <w:r w:rsidR="00E93A95">
        <w:rPr>
          <w:sz w:val="21"/>
          <w:szCs w:val="21"/>
        </w:rPr>
        <w:t xml:space="preserve"> </w:t>
      </w:r>
      <w:r w:rsidR="0087678F">
        <w:rPr>
          <w:sz w:val="21"/>
          <w:szCs w:val="21"/>
        </w:rPr>
        <w:t>Municipal</w:t>
      </w:r>
      <w:r w:rsidR="00E93A95">
        <w:rPr>
          <w:sz w:val="21"/>
          <w:szCs w:val="21"/>
        </w:rPr>
        <w:t xml:space="preserve">, </w:t>
      </w:r>
      <w:r w:rsidRPr="00683F84">
        <w:rPr>
          <w:sz w:val="21"/>
          <w:szCs w:val="21"/>
        </w:rPr>
        <w:t xml:space="preserve"> La documentación fue remitida por las siguientes empresas:</w:t>
      </w:r>
    </w:p>
    <w:p w14:paraId="2AFA3535" w14:textId="4966BD0B" w:rsidR="00914662" w:rsidRPr="00683F84" w:rsidRDefault="00914662">
      <w:pPr>
        <w:jc w:val="both"/>
        <w:rPr>
          <w:sz w:val="21"/>
          <w:szCs w:val="21"/>
        </w:rPr>
      </w:pPr>
    </w:p>
    <w:p w14:paraId="5CC7A549" w14:textId="387A257A" w:rsidR="0068136B" w:rsidRDefault="00727177" w:rsidP="0068136B">
      <w:pPr>
        <w:pStyle w:val="Prrafodelista"/>
        <w:numPr>
          <w:ilvl w:val="0"/>
          <w:numId w:val="4"/>
        </w:numPr>
        <w:ind w:left="426" w:hanging="426"/>
        <w:jc w:val="both"/>
      </w:pPr>
      <w:r w:rsidRPr="00727177">
        <w:t>CESAR SEBASTIAN ECHEVERRY</w:t>
      </w:r>
      <w:r w:rsidRPr="00727177">
        <w:t xml:space="preserve"> </w:t>
      </w:r>
      <w:r w:rsidR="00A20235">
        <w:t>(</w:t>
      </w:r>
      <w:r w:rsidRPr="00727177">
        <w:t>MACROVIL S.A.S.</w:t>
      </w:r>
      <w:r w:rsidR="00A20235">
        <w:t>)</w:t>
      </w:r>
      <w:r w:rsidR="0068136B">
        <w:t xml:space="preserve">– limitación </w:t>
      </w:r>
      <w:r w:rsidR="00A20235">
        <w:t>Municipal</w:t>
      </w:r>
      <w:r w:rsidR="0068136B" w:rsidRPr="00E93A95">
        <w:t xml:space="preserve"> (Mensaje secop </w:t>
      </w:r>
      <w:r w:rsidR="00A20235" w:rsidRPr="00A20235">
        <w:t>CO1.MSG.</w:t>
      </w:r>
      <w:r w:rsidRPr="00727177">
        <w:t xml:space="preserve"> </w:t>
      </w:r>
      <w:r w:rsidRPr="00727177">
        <w:t>9516985</w:t>
      </w:r>
      <w:r w:rsidR="0068136B" w:rsidRPr="00E93A95">
        <w:t>)</w:t>
      </w:r>
    </w:p>
    <w:p w14:paraId="47171D30" w14:textId="76CC911B" w:rsidR="0068136B" w:rsidRPr="00E93A95" w:rsidRDefault="00502831" w:rsidP="0068136B">
      <w:pPr>
        <w:pStyle w:val="Prrafodelista"/>
        <w:numPr>
          <w:ilvl w:val="0"/>
          <w:numId w:val="4"/>
        </w:numPr>
        <w:ind w:left="426" w:hanging="426"/>
        <w:jc w:val="both"/>
      </w:pPr>
      <w:r w:rsidRPr="00502831">
        <w:t>NATALIA RIAÑO RAMIREZ</w:t>
      </w:r>
      <w:r w:rsidRPr="00502831">
        <w:t xml:space="preserve"> </w:t>
      </w:r>
      <w:r w:rsidR="00E036A2">
        <w:t>(</w:t>
      </w:r>
      <w:r w:rsidRPr="00502831">
        <w:t>RIAÑO RAMIREZ SAS</w:t>
      </w:r>
      <w:r w:rsidR="00E036A2">
        <w:t>)– limitación Municipal</w:t>
      </w:r>
      <w:r w:rsidR="00E036A2" w:rsidRPr="00E93A95">
        <w:t xml:space="preserve"> (Mensaje secop </w:t>
      </w:r>
      <w:r w:rsidR="00E036A2" w:rsidRPr="00E036A2">
        <w:t>CO1.MSG.</w:t>
      </w:r>
      <w:r w:rsidRPr="00502831">
        <w:t xml:space="preserve"> </w:t>
      </w:r>
      <w:r w:rsidRPr="00502831">
        <w:t>9516806</w:t>
      </w:r>
      <w:r w:rsidR="00E036A2" w:rsidRPr="00E93A95">
        <w:t>)</w:t>
      </w:r>
    </w:p>
    <w:p w14:paraId="76383AFC" w14:textId="77777777" w:rsidR="00F817A0" w:rsidRPr="00E93A95" w:rsidRDefault="00F817A0">
      <w:pPr>
        <w:jc w:val="both"/>
        <w:rPr>
          <w:sz w:val="21"/>
          <w:szCs w:val="21"/>
        </w:rPr>
      </w:pPr>
    </w:p>
    <w:p w14:paraId="6BE077F9" w14:textId="0FDC9906" w:rsidR="00914662" w:rsidRPr="00683F84" w:rsidRDefault="008D4F81">
      <w:pPr>
        <w:jc w:val="both"/>
        <w:rPr>
          <w:sz w:val="21"/>
          <w:szCs w:val="21"/>
        </w:rPr>
      </w:pPr>
      <w:bookmarkStart w:id="2" w:name="_heading=h.yyp8n44kw2fp" w:colFirst="0" w:colLast="0"/>
      <w:bookmarkEnd w:id="2"/>
      <w:r w:rsidRPr="00683F84">
        <w:rPr>
          <w:sz w:val="21"/>
          <w:szCs w:val="21"/>
        </w:rPr>
        <w:t xml:space="preserve">La entidad, una vez revisada la documentación aportada, evidenció que las mismas cumplen con los requisitos establecidos en normatividad vigente, por lo que el presente proceso se </w:t>
      </w:r>
      <w:r w:rsidRPr="00CA5F18">
        <w:rPr>
          <w:b/>
          <w:bCs/>
          <w:sz w:val="21"/>
          <w:szCs w:val="21"/>
          <w:u w:val="single"/>
        </w:rPr>
        <w:t xml:space="preserve">limitará a MiPymes </w:t>
      </w:r>
      <w:r w:rsidR="00BE791F" w:rsidRPr="00CA5F18">
        <w:rPr>
          <w:b/>
          <w:bCs/>
          <w:sz w:val="21"/>
          <w:szCs w:val="21"/>
          <w:u w:val="single"/>
        </w:rPr>
        <w:t>Municipal</w:t>
      </w:r>
      <w:r w:rsidRPr="00683F84">
        <w:rPr>
          <w:sz w:val="21"/>
          <w:szCs w:val="21"/>
        </w:rPr>
        <w:t>, por lo cual no podrá participar cualquier otro interesado de diferente naturaleza.</w:t>
      </w:r>
    </w:p>
    <w:p w14:paraId="1D67878A" w14:textId="77777777" w:rsidR="00914662" w:rsidRPr="00683F84" w:rsidRDefault="00914662">
      <w:pPr>
        <w:rPr>
          <w:sz w:val="21"/>
          <w:szCs w:val="21"/>
        </w:rPr>
      </w:pPr>
    </w:p>
    <w:p w14:paraId="1FBEE097" w14:textId="6F45AE8D" w:rsidR="001B3043" w:rsidRDefault="001B3043" w:rsidP="00465641">
      <w:pPr>
        <w:jc w:val="both"/>
        <w:rPr>
          <w:sz w:val="21"/>
          <w:szCs w:val="21"/>
        </w:rPr>
      </w:pPr>
      <w:r w:rsidRPr="00683F84">
        <w:rPr>
          <w:sz w:val="21"/>
          <w:szCs w:val="21"/>
        </w:rPr>
        <w:t xml:space="preserve">Es importante enunciar que, de conformidad con la necesidad planteada en el pliego, y las condiciones especificaciones del servicio, </w:t>
      </w:r>
      <w:r w:rsidRPr="009027B7">
        <w:rPr>
          <w:b/>
          <w:bCs/>
          <w:sz w:val="21"/>
          <w:szCs w:val="21"/>
          <w:u w:val="single"/>
        </w:rPr>
        <w:t xml:space="preserve">hay lugar a garantizar la limitación de factor territorial </w:t>
      </w:r>
      <w:r w:rsidR="00BE791F" w:rsidRPr="009027B7">
        <w:rPr>
          <w:b/>
          <w:bCs/>
          <w:sz w:val="21"/>
          <w:szCs w:val="21"/>
          <w:u w:val="single"/>
        </w:rPr>
        <w:t>Municipal</w:t>
      </w:r>
      <w:r w:rsidRPr="00683F84">
        <w:rPr>
          <w:sz w:val="21"/>
          <w:szCs w:val="21"/>
        </w:rPr>
        <w:t>, en aras de los principios de contratación, pluralidad de oferentes y selección de los mismos, en virtud de garantizar el efectivo cumplimiento del objeto contractual.</w:t>
      </w:r>
    </w:p>
    <w:p w14:paraId="00A429F8" w14:textId="77777777" w:rsidR="00080A9C" w:rsidRPr="00683F84" w:rsidRDefault="00080A9C" w:rsidP="00465641">
      <w:pPr>
        <w:jc w:val="both"/>
        <w:rPr>
          <w:sz w:val="21"/>
          <w:szCs w:val="21"/>
        </w:rPr>
      </w:pPr>
    </w:p>
    <w:p w14:paraId="76ABCEC5" w14:textId="77777777" w:rsidR="001B3043" w:rsidRPr="00683F84" w:rsidRDefault="001B3043" w:rsidP="001B3043">
      <w:pPr>
        <w:jc w:val="both"/>
        <w:rPr>
          <w:i/>
          <w:iCs/>
          <w:sz w:val="21"/>
          <w:szCs w:val="21"/>
        </w:rPr>
      </w:pPr>
      <w:r w:rsidRPr="00683F84">
        <w:rPr>
          <w:sz w:val="21"/>
          <w:szCs w:val="21"/>
        </w:rPr>
        <w:lastRenderedPageBreak/>
        <w:t xml:space="preserve">Frente al respecto, ha indicado la Agencia Nacional de Contratación Publica Colombia Compra eficiente </w:t>
      </w:r>
      <w:r w:rsidRPr="00683F84">
        <w:rPr>
          <w:i/>
          <w:iCs/>
          <w:sz w:val="21"/>
          <w:szCs w:val="21"/>
        </w:rPr>
        <w:t>“lo que debe adoptarse obligatoriamente es la limitación a Mipymes colombianas siempre que se cumplan las condiciones del artículo 2.2.1.2.4.2.2 del Decreto 1082 de 2015, pero no la “limitación territorial” referida en el artículo 2.2.1.2.4.2.3 ibídem, pues esta es facultativa para la entidad. Las únicas exigencias son que la convocatoria esté limitada a las Mipyme colombianas “domiciliadas en los departamentos o municipios en donde se va a ejecutar el contrato” y que la entidad justifique su decisión con base en los “estudios del sector”. No es procedente, entonces, que sean las Mipymes las que soliciten la “limitación territorial” a la que se refiere el artículo 2.2.1.2.4.2.3 del Decreto 1082 de 2015.</w:t>
      </w:r>
    </w:p>
    <w:p w14:paraId="0E500164" w14:textId="77777777" w:rsidR="001B3043" w:rsidRPr="00683F84" w:rsidRDefault="001B3043" w:rsidP="001B3043">
      <w:pPr>
        <w:jc w:val="both"/>
        <w:rPr>
          <w:i/>
          <w:iCs/>
          <w:sz w:val="21"/>
          <w:szCs w:val="21"/>
        </w:rPr>
      </w:pPr>
    </w:p>
    <w:p w14:paraId="2CE0ABC0" w14:textId="77777777" w:rsidR="001B3043" w:rsidRPr="00683F84" w:rsidRDefault="001B3043" w:rsidP="001B3043">
      <w:pPr>
        <w:jc w:val="both"/>
        <w:rPr>
          <w:i/>
          <w:iCs/>
          <w:sz w:val="21"/>
          <w:szCs w:val="21"/>
        </w:rPr>
      </w:pPr>
      <w:r w:rsidRPr="00683F84">
        <w:rPr>
          <w:i/>
          <w:iCs/>
          <w:sz w:val="21"/>
          <w:szCs w:val="21"/>
        </w:rPr>
        <w:t>El origen de las Mipyme que solicitan la “limitación territorial” no es relevante frente a dicha decisión por dos razones: primero, porque las Mipyme no están habilitadas para pedir la “limitación territorial”, lo están para pedir la “convocatoria limitada a Mipymes”, y, segundo, porque el único criterio para tener en cuenta, una vez se ha decidido justificadamente limitar territorialmente la convocatoria previamente limitada a Mipyme, es el lugar donde se va a ejecutar el contrato.”</w:t>
      </w:r>
    </w:p>
    <w:p w14:paraId="1C940E94" w14:textId="77777777" w:rsidR="001B3043" w:rsidRPr="00683F84" w:rsidRDefault="001B3043" w:rsidP="001B3043">
      <w:pPr>
        <w:jc w:val="both"/>
        <w:rPr>
          <w:i/>
          <w:iCs/>
          <w:sz w:val="21"/>
          <w:szCs w:val="21"/>
        </w:rPr>
      </w:pPr>
    </w:p>
    <w:p w14:paraId="1DFF2C50" w14:textId="77777777" w:rsidR="001B3043" w:rsidRPr="00683F84" w:rsidRDefault="001B3043" w:rsidP="001B3043">
      <w:pPr>
        <w:jc w:val="both"/>
        <w:rPr>
          <w:sz w:val="21"/>
          <w:szCs w:val="21"/>
          <w:lang w:bidi="es-CO"/>
        </w:rPr>
      </w:pPr>
      <w:r w:rsidRPr="00683F84">
        <w:rPr>
          <w:sz w:val="21"/>
          <w:szCs w:val="21"/>
          <w:lang w:bidi="es-CO"/>
        </w:rPr>
        <w:t>Se adjuntan solicitudes radicadas en formato Zip.</w:t>
      </w:r>
    </w:p>
    <w:p w14:paraId="4E49F9E0" w14:textId="77777777" w:rsidR="002A62F8" w:rsidRPr="00683F84" w:rsidRDefault="002A62F8" w:rsidP="001B3043">
      <w:pPr>
        <w:jc w:val="both"/>
        <w:rPr>
          <w:sz w:val="21"/>
          <w:szCs w:val="21"/>
          <w:lang w:bidi="es-CO"/>
        </w:rPr>
      </w:pPr>
    </w:p>
    <w:p w14:paraId="3CFC55CA" w14:textId="1CA75BE4" w:rsidR="002A62F8" w:rsidRPr="00683F84" w:rsidRDefault="002A62F8" w:rsidP="001B3043">
      <w:pPr>
        <w:jc w:val="both"/>
        <w:rPr>
          <w:sz w:val="21"/>
          <w:szCs w:val="21"/>
          <w:lang w:bidi="es-CO"/>
        </w:rPr>
      </w:pPr>
    </w:p>
    <w:p w14:paraId="27C78B2E" w14:textId="77777777" w:rsidR="00914662" w:rsidRPr="00683F84" w:rsidRDefault="008D4F81">
      <w:pPr>
        <w:jc w:val="center"/>
        <w:rPr>
          <w:b/>
          <w:sz w:val="21"/>
          <w:szCs w:val="21"/>
        </w:rPr>
      </w:pPr>
      <w:r w:rsidRPr="00683F84">
        <w:rPr>
          <w:b/>
          <w:sz w:val="21"/>
          <w:szCs w:val="21"/>
        </w:rPr>
        <w:t>PARA CONSTANCIA SE FIRMA, UNA VEZ LEÍDO Y ACEPTADO POR QUIENES EN ELLA INTERVINIERON, A TRAVÉS DE LA PLATAFORMA SECOP II. LA FECHA DEL DOCUMENTO SERÁ LA QUE CONSTE EN LA REFERIDA PLATAFORMA, UNA VEZ SE SURTA EL RECONOCIMIENTO POR LAS PARTES.</w:t>
      </w:r>
    </w:p>
    <w:p w14:paraId="65232971" w14:textId="77777777" w:rsidR="00EF591D" w:rsidRPr="00683F84" w:rsidRDefault="00EF591D">
      <w:pPr>
        <w:rPr>
          <w:sz w:val="21"/>
          <w:szCs w:val="21"/>
        </w:rPr>
      </w:pPr>
      <w:bookmarkStart w:id="3" w:name="_heading=h.maq0lrfji2di" w:colFirst="0" w:colLast="0"/>
      <w:bookmarkEnd w:id="3"/>
    </w:p>
    <w:p w14:paraId="006061B8" w14:textId="77777777" w:rsidR="00914662" w:rsidRDefault="00914662">
      <w:pPr>
        <w:spacing w:line="240" w:lineRule="auto"/>
        <w:jc w:val="both"/>
        <w:rPr>
          <w:sz w:val="21"/>
          <w:szCs w:val="21"/>
        </w:rPr>
      </w:pPr>
    </w:p>
    <w:p w14:paraId="3CAF784B" w14:textId="77777777" w:rsidR="00DA3E98" w:rsidRPr="00683F84" w:rsidRDefault="00DA3E98">
      <w:pPr>
        <w:spacing w:line="240" w:lineRule="auto"/>
        <w:jc w:val="both"/>
        <w:rPr>
          <w:sz w:val="21"/>
          <w:szCs w:val="21"/>
        </w:rPr>
      </w:pPr>
    </w:p>
    <w:p w14:paraId="542055AA" w14:textId="77777777" w:rsidR="00AD3A37" w:rsidRDefault="00AD3A37" w:rsidP="00CD597A">
      <w:pPr>
        <w:jc w:val="center"/>
        <w:rPr>
          <w:b/>
          <w:bCs/>
          <w:sz w:val="21"/>
          <w:szCs w:val="21"/>
        </w:rPr>
      </w:pPr>
      <w:r w:rsidRPr="00AD3A37">
        <w:rPr>
          <w:b/>
          <w:bCs/>
          <w:sz w:val="21"/>
          <w:szCs w:val="21"/>
        </w:rPr>
        <w:t>GENY ASTRID LEON CURREA</w:t>
      </w:r>
    </w:p>
    <w:p w14:paraId="0F9529A0" w14:textId="0A1B4B31" w:rsidR="00914662" w:rsidRPr="00683F84" w:rsidRDefault="00CD597A" w:rsidP="00CD597A">
      <w:pPr>
        <w:jc w:val="center"/>
        <w:rPr>
          <w:sz w:val="21"/>
          <w:szCs w:val="21"/>
        </w:rPr>
      </w:pPr>
      <w:r w:rsidRPr="00683F84">
        <w:rPr>
          <w:sz w:val="21"/>
          <w:szCs w:val="21"/>
        </w:rPr>
        <w:t>Subdirectora (E) Centro de Industria y Servicios del Meta</w:t>
      </w:r>
    </w:p>
    <w:p w14:paraId="4E742B6F" w14:textId="05C38289" w:rsidR="0075044A" w:rsidRPr="00683F84" w:rsidRDefault="00CA4576" w:rsidP="0075044A">
      <w:pPr>
        <w:rPr>
          <w:sz w:val="21"/>
          <w:szCs w:val="21"/>
        </w:rPr>
      </w:pPr>
      <w:r w:rsidRPr="00683F84">
        <w:rPr>
          <w:noProof/>
          <w:sz w:val="21"/>
          <w:szCs w:val="21"/>
        </w:rPr>
        <w:drawing>
          <wp:anchor distT="0" distB="0" distL="114300" distR="114300" simplePos="0" relativeHeight="251658240" behindDoc="1" locked="0" layoutInCell="1" allowOverlap="1" wp14:anchorId="2A6758AB" wp14:editId="45961927">
            <wp:simplePos x="0" y="0"/>
            <wp:positionH relativeFrom="column">
              <wp:posOffset>2968625</wp:posOffset>
            </wp:positionH>
            <wp:positionV relativeFrom="paragraph">
              <wp:posOffset>90170</wp:posOffset>
            </wp:positionV>
            <wp:extent cx="683419" cy="266700"/>
            <wp:effectExtent l="0" t="0" r="0" b="0"/>
            <wp:wrapNone/>
            <wp:docPr id="6864202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3419" cy="266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267EF0" w14:textId="77777777" w:rsidR="00916A40" w:rsidRPr="00BC3305" w:rsidRDefault="00916A40" w:rsidP="00916A40">
      <w:pPr>
        <w:spacing w:after="13"/>
        <w:ind w:hanging="10"/>
        <w:rPr>
          <w:rFonts w:asciiTheme="majorHAnsi" w:hAnsiTheme="majorHAnsi" w:cstheme="majorHAnsi"/>
          <w:b/>
          <w:sz w:val="18"/>
          <w:szCs w:val="18"/>
          <w:lang w:bidi="es-CO"/>
        </w:rPr>
      </w:pPr>
      <w:r w:rsidRPr="00BC3305">
        <w:rPr>
          <w:rFonts w:asciiTheme="majorHAnsi" w:hAnsiTheme="majorHAnsi" w:cstheme="majorHAnsi"/>
          <w:b/>
          <w:bCs/>
          <w:sz w:val="18"/>
          <w:szCs w:val="18"/>
          <w:lang w:bidi="es-CO"/>
        </w:rPr>
        <w:t>Elaboró</w:t>
      </w:r>
      <w:r w:rsidRPr="00BC3305">
        <w:rPr>
          <w:rFonts w:asciiTheme="majorHAnsi" w:hAnsiTheme="majorHAnsi" w:cstheme="majorHAnsi"/>
          <w:b/>
          <w:sz w:val="18"/>
          <w:szCs w:val="18"/>
          <w:lang w:bidi="es-CO"/>
        </w:rPr>
        <w:t xml:space="preserve">: </w:t>
      </w:r>
      <w:r w:rsidRPr="00BC3305">
        <w:rPr>
          <w:rFonts w:asciiTheme="majorHAnsi" w:hAnsiTheme="majorHAnsi" w:cstheme="majorHAnsi"/>
          <w:bCs/>
          <w:sz w:val="18"/>
          <w:szCs w:val="18"/>
          <w:lang w:bidi="es-CO"/>
        </w:rPr>
        <w:t>Brayan Yesid Chingaté Rojas -Abogado contratista CISM</w:t>
      </w:r>
      <w:r w:rsidRPr="00BC3305">
        <w:rPr>
          <w:rFonts w:asciiTheme="majorHAnsi" w:hAnsiTheme="majorHAnsi" w:cstheme="majorHAnsi"/>
          <w:b/>
          <w:sz w:val="18"/>
          <w:szCs w:val="18"/>
          <w:lang w:bidi="es-CO"/>
        </w:rPr>
        <w:t xml:space="preserve">  </w:t>
      </w:r>
    </w:p>
    <w:sectPr w:rsidR="00916A40" w:rsidRPr="00BC3305">
      <w:headerReference w:type="even" r:id="rId9"/>
      <w:headerReference w:type="default" r:id="rId10"/>
      <w:footerReference w:type="even" r:id="rId11"/>
      <w:footerReference w:type="default" r:id="rId12"/>
      <w:pgSz w:w="12240" w:h="15840"/>
      <w:pgMar w:top="1701" w:right="1418" w:bottom="1701"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99EF" w14:textId="77777777" w:rsidR="00622F6B" w:rsidRPr="002125EF" w:rsidRDefault="00622F6B">
      <w:pPr>
        <w:spacing w:line="240" w:lineRule="auto"/>
      </w:pPr>
      <w:r w:rsidRPr="002125EF">
        <w:separator/>
      </w:r>
    </w:p>
  </w:endnote>
  <w:endnote w:type="continuationSeparator" w:id="0">
    <w:p w14:paraId="50C4E1D4" w14:textId="77777777" w:rsidR="00622F6B" w:rsidRPr="002125EF" w:rsidRDefault="00622F6B">
      <w:pPr>
        <w:spacing w:line="240" w:lineRule="auto"/>
      </w:pPr>
      <w:r w:rsidRPr="002125E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2992B" w14:textId="77777777" w:rsidR="00914662" w:rsidRPr="002125EF" w:rsidRDefault="008D4F81">
    <w:pPr>
      <w:pBdr>
        <w:top w:val="nil"/>
        <w:left w:val="nil"/>
        <w:bottom w:val="nil"/>
        <w:right w:val="nil"/>
        <w:between w:val="nil"/>
      </w:pBdr>
      <w:tabs>
        <w:tab w:val="center" w:pos="4252"/>
        <w:tab w:val="right" w:pos="8504"/>
      </w:tabs>
      <w:rPr>
        <w:color w:val="000000"/>
      </w:rPr>
    </w:pPr>
    <w:r w:rsidRPr="002125EF">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CADE" w14:textId="77777777" w:rsidR="00914662" w:rsidRPr="002125EF" w:rsidRDefault="008D4F81">
    <w:pPr>
      <w:pBdr>
        <w:top w:val="nil"/>
        <w:left w:val="nil"/>
        <w:bottom w:val="nil"/>
        <w:right w:val="nil"/>
        <w:between w:val="nil"/>
      </w:pBdr>
      <w:tabs>
        <w:tab w:val="center" w:pos="4252"/>
        <w:tab w:val="right" w:pos="8504"/>
      </w:tabs>
      <w:jc w:val="right"/>
      <w:rPr>
        <w:color w:val="000000"/>
        <w:sz w:val="20"/>
        <w:szCs w:val="20"/>
      </w:rPr>
    </w:pPr>
    <w:r w:rsidRPr="002125EF">
      <w:rPr>
        <w:color w:val="000000"/>
        <w:sz w:val="20"/>
        <w:szCs w:val="20"/>
      </w:rPr>
      <w:fldChar w:fldCharType="begin"/>
    </w:r>
    <w:r w:rsidRPr="002125EF">
      <w:rPr>
        <w:color w:val="000000"/>
        <w:sz w:val="20"/>
        <w:szCs w:val="20"/>
      </w:rPr>
      <w:instrText>PAGE</w:instrText>
    </w:r>
    <w:r w:rsidRPr="002125EF">
      <w:rPr>
        <w:color w:val="000000"/>
        <w:sz w:val="20"/>
        <w:szCs w:val="20"/>
      </w:rPr>
      <w:fldChar w:fldCharType="separate"/>
    </w:r>
    <w:r w:rsidR="004E0ED8" w:rsidRPr="002125EF">
      <w:rPr>
        <w:color w:val="000000"/>
        <w:sz w:val="20"/>
        <w:szCs w:val="20"/>
      </w:rPr>
      <w:t>1</w:t>
    </w:r>
    <w:r w:rsidRPr="002125EF">
      <w:rPr>
        <w:color w:val="000000"/>
        <w:sz w:val="20"/>
        <w:szCs w:val="20"/>
      </w:rPr>
      <w:fldChar w:fldCharType="end"/>
    </w:r>
  </w:p>
  <w:p w14:paraId="63459025" w14:textId="62B900A2" w:rsidR="00914662" w:rsidRPr="002125EF" w:rsidRDefault="008D4F81">
    <w:pPr>
      <w:pBdr>
        <w:top w:val="nil"/>
        <w:left w:val="nil"/>
        <w:bottom w:val="nil"/>
        <w:right w:val="nil"/>
        <w:between w:val="nil"/>
      </w:pBdr>
      <w:tabs>
        <w:tab w:val="center" w:pos="4252"/>
        <w:tab w:val="right" w:pos="8504"/>
      </w:tabs>
      <w:jc w:val="center"/>
      <w:rPr>
        <w:color w:val="000000"/>
        <w:sz w:val="20"/>
        <w:szCs w:val="20"/>
      </w:rPr>
    </w:pPr>
    <w:r w:rsidRPr="002125EF">
      <w:rPr>
        <w:color w:val="000000"/>
        <w:sz w:val="20"/>
        <w:szCs w:val="20"/>
      </w:rPr>
      <w:t>GCCON-F-075 V.0</w:t>
    </w:r>
    <w:r w:rsidR="0075044A" w:rsidRPr="002125EF">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9B7DC" w14:textId="77777777" w:rsidR="00622F6B" w:rsidRPr="002125EF" w:rsidRDefault="00622F6B">
      <w:pPr>
        <w:spacing w:line="240" w:lineRule="auto"/>
      </w:pPr>
      <w:r w:rsidRPr="002125EF">
        <w:separator/>
      </w:r>
    </w:p>
  </w:footnote>
  <w:footnote w:type="continuationSeparator" w:id="0">
    <w:p w14:paraId="1A92CDF1" w14:textId="77777777" w:rsidR="00622F6B" w:rsidRPr="002125EF" w:rsidRDefault="00622F6B">
      <w:pPr>
        <w:spacing w:line="240" w:lineRule="auto"/>
      </w:pPr>
      <w:r w:rsidRPr="002125E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7D4F8" w14:textId="77777777" w:rsidR="00914662" w:rsidRPr="002125EF" w:rsidRDefault="008D4F81">
    <w:pPr>
      <w:pBdr>
        <w:top w:val="nil"/>
        <w:left w:val="nil"/>
        <w:bottom w:val="nil"/>
        <w:right w:val="nil"/>
        <w:between w:val="nil"/>
      </w:pBdr>
      <w:tabs>
        <w:tab w:val="center" w:pos="4252"/>
        <w:tab w:val="right" w:pos="8504"/>
      </w:tabs>
      <w:rPr>
        <w:color w:val="000000"/>
      </w:rPr>
    </w:pPr>
    <w:r w:rsidRPr="002125EF">
      <w:rPr>
        <w:color w:val="000000"/>
      </w:rPr>
      <w:t>[Escriba texto][Escriba texto][Escriba texto]</w:t>
    </w:r>
  </w:p>
  <w:p w14:paraId="171224A2" w14:textId="77777777" w:rsidR="00914662" w:rsidRPr="002125EF" w:rsidRDefault="00914662">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76664" w14:textId="77777777" w:rsidR="00914662" w:rsidRPr="002125EF" w:rsidRDefault="008D4F81">
    <w:pPr>
      <w:pBdr>
        <w:top w:val="nil"/>
        <w:left w:val="nil"/>
        <w:bottom w:val="nil"/>
        <w:right w:val="nil"/>
        <w:between w:val="nil"/>
      </w:pBdr>
      <w:tabs>
        <w:tab w:val="center" w:pos="4252"/>
        <w:tab w:val="right" w:pos="8504"/>
      </w:tabs>
      <w:rPr>
        <w:color w:val="000000"/>
      </w:rPr>
    </w:pPr>
    <w:r w:rsidRPr="002125EF">
      <w:rPr>
        <w:noProof/>
      </w:rPr>
      <w:drawing>
        <wp:anchor distT="0" distB="0" distL="114300" distR="114300" simplePos="0" relativeHeight="251658240" behindDoc="0" locked="0" layoutInCell="1" hidden="0" allowOverlap="1" wp14:anchorId="073EE093" wp14:editId="27E0DE0D">
          <wp:simplePos x="0" y="0"/>
          <wp:positionH relativeFrom="column">
            <wp:posOffset>2658707</wp:posOffset>
          </wp:positionH>
          <wp:positionV relativeFrom="paragraph">
            <wp:posOffset>37465</wp:posOffset>
          </wp:positionV>
          <wp:extent cx="528955" cy="517525"/>
          <wp:effectExtent l="0" t="0" r="0" b="0"/>
          <wp:wrapNone/>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28955" cy="517525"/>
                  </a:xfrm>
                  <a:prstGeom prst="rect">
                    <a:avLst/>
                  </a:prstGeom>
                  <a:ln/>
                </pic:spPr>
              </pic:pic>
            </a:graphicData>
          </a:graphic>
        </wp:anchor>
      </w:drawing>
    </w:r>
  </w:p>
  <w:p w14:paraId="696FECB5" w14:textId="77777777" w:rsidR="00914662" w:rsidRPr="002125EF" w:rsidRDefault="0091466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045D"/>
    <w:multiLevelType w:val="hybridMultilevel"/>
    <w:tmpl w:val="3190DACC"/>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1D4A621C"/>
    <w:multiLevelType w:val="multilevel"/>
    <w:tmpl w:val="41A48E2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BD5CE7"/>
    <w:multiLevelType w:val="multilevel"/>
    <w:tmpl w:val="85104C4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C250D2"/>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B991B82"/>
    <w:multiLevelType w:val="hybridMultilevel"/>
    <w:tmpl w:val="85C67676"/>
    <w:lvl w:ilvl="0" w:tplc="240A000F">
      <w:start w:val="6"/>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8306A8"/>
    <w:multiLevelType w:val="hybridMultilevel"/>
    <w:tmpl w:val="2F3A290C"/>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38E5FE8"/>
    <w:multiLevelType w:val="hybridMultilevel"/>
    <w:tmpl w:val="A8AE8720"/>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C360A85"/>
    <w:multiLevelType w:val="multilevel"/>
    <w:tmpl w:val="83A4CC42"/>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6CF54942"/>
    <w:multiLevelType w:val="hybridMultilevel"/>
    <w:tmpl w:val="2AE2637E"/>
    <w:lvl w:ilvl="0" w:tplc="FF42540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2035108206">
    <w:abstractNumId w:val="2"/>
  </w:num>
  <w:num w:numId="2" w16cid:durableId="1156536636">
    <w:abstractNumId w:val="1"/>
  </w:num>
  <w:num w:numId="3" w16cid:durableId="1643270345">
    <w:abstractNumId w:val="0"/>
  </w:num>
  <w:num w:numId="4" w16cid:durableId="1422873668">
    <w:abstractNumId w:val="8"/>
  </w:num>
  <w:num w:numId="5" w16cid:durableId="430395930">
    <w:abstractNumId w:val="5"/>
  </w:num>
  <w:num w:numId="6" w16cid:durableId="1390762462">
    <w:abstractNumId w:val="3"/>
  </w:num>
  <w:num w:numId="7" w16cid:durableId="1773354439">
    <w:abstractNumId w:val="4"/>
  </w:num>
  <w:num w:numId="8" w16cid:durableId="1288119046">
    <w:abstractNumId w:val="7"/>
  </w:num>
  <w:num w:numId="9" w16cid:durableId="15173799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662"/>
    <w:rsid w:val="000046B8"/>
    <w:rsid w:val="000079EA"/>
    <w:rsid w:val="000664E3"/>
    <w:rsid w:val="00080A9C"/>
    <w:rsid w:val="000969A3"/>
    <w:rsid w:val="000B3891"/>
    <w:rsid w:val="000C2E53"/>
    <w:rsid w:val="000D488E"/>
    <w:rsid w:val="000D5BE9"/>
    <w:rsid w:val="001B3043"/>
    <w:rsid w:val="001C6767"/>
    <w:rsid w:val="001E49E5"/>
    <w:rsid w:val="002125EF"/>
    <w:rsid w:val="002A62F8"/>
    <w:rsid w:val="002F1EA1"/>
    <w:rsid w:val="003A5D4B"/>
    <w:rsid w:val="003B15A5"/>
    <w:rsid w:val="003B406E"/>
    <w:rsid w:val="003F5AE5"/>
    <w:rsid w:val="004206F0"/>
    <w:rsid w:val="00450B44"/>
    <w:rsid w:val="00451EA4"/>
    <w:rsid w:val="00465641"/>
    <w:rsid w:val="004C33E3"/>
    <w:rsid w:val="004D3C84"/>
    <w:rsid w:val="004E0ED8"/>
    <w:rsid w:val="00502831"/>
    <w:rsid w:val="00507567"/>
    <w:rsid w:val="005215DE"/>
    <w:rsid w:val="00546DE5"/>
    <w:rsid w:val="00556D77"/>
    <w:rsid w:val="00585CE6"/>
    <w:rsid w:val="00590898"/>
    <w:rsid w:val="005D537B"/>
    <w:rsid w:val="00611085"/>
    <w:rsid w:val="00616D92"/>
    <w:rsid w:val="00622F6B"/>
    <w:rsid w:val="00645947"/>
    <w:rsid w:val="00675254"/>
    <w:rsid w:val="0068136B"/>
    <w:rsid w:val="00682ADC"/>
    <w:rsid w:val="00683F84"/>
    <w:rsid w:val="006B3EEA"/>
    <w:rsid w:val="006D78D5"/>
    <w:rsid w:val="006E58D2"/>
    <w:rsid w:val="006F49A5"/>
    <w:rsid w:val="0071185C"/>
    <w:rsid w:val="00727177"/>
    <w:rsid w:val="0075044A"/>
    <w:rsid w:val="00774693"/>
    <w:rsid w:val="00780413"/>
    <w:rsid w:val="00794DC5"/>
    <w:rsid w:val="007B75AD"/>
    <w:rsid w:val="007C0F24"/>
    <w:rsid w:val="007D0E5A"/>
    <w:rsid w:val="00843AF2"/>
    <w:rsid w:val="00844336"/>
    <w:rsid w:val="0087678F"/>
    <w:rsid w:val="008966FF"/>
    <w:rsid w:val="008B1536"/>
    <w:rsid w:val="008D4F81"/>
    <w:rsid w:val="009027B7"/>
    <w:rsid w:val="00914662"/>
    <w:rsid w:val="00916A40"/>
    <w:rsid w:val="009175E4"/>
    <w:rsid w:val="00941955"/>
    <w:rsid w:val="00993A2B"/>
    <w:rsid w:val="009C396E"/>
    <w:rsid w:val="00A1517E"/>
    <w:rsid w:val="00A20235"/>
    <w:rsid w:val="00A62768"/>
    <w:rsid w:val="00AB122B"/>
    <w:rsid w:val="00AC307D"/>
    <w:rsid w:val="00AD39D2"/>
    <w:rsid w:val="00AD3A37"/>
    <w:rsid w:val="00AD741C"/>
    <w:rsid w:val="00AE7B99"/>
    <w:rsid w:val="00B82C8A"/>
    <w:rsid w:val="00BA11EA"/>
    <w:rsid w:val="00BC3305"/>
    <w:rsid w:val="00BE791F"/>
    <w:rsid w:val="00C454D2"/>
    <w:rsid w:val="00C946F2"/>
    <w:rsid w:val="00CA4576"/>
    <w:rsid w:val="00CA5F18"/>
    <w:rsid w:val="00CC6E31"/>
    <w:rsid w:val="00CD597A"/>
    <w:rsid w:val="00D345D2"/>
    <w:rsid w:val="00D70B65"/>
    <w:rsid w:val="00DA3E98"/>
    <w:rsid w:val="00DC4DC2"/>
    <w:rsid w:val="00DE3202"/>
    <w:rsid w:val="00E036A2"/>
    <w:rsid w:val="00E165A3"/>
    <w:rsid w:val="00E21345"/>
    <w:rsid w:val="00E93A95"/>
    <w:rsid w:val="00EC33FC"/>
    <w:rsid w:val="00EF591D"/>
    <w:rsid w:val="00F069F6"/>
    <w:rsid w:val="00F4794B"/>
    <w:rsid w:val="00F817A0"/>
    <w:rsid w:val="00FB25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5EE7"/>
  <w15:docId w15:val="{90B3CB05-DA29-4FA0-BFE9-209A61CB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 2,encabezado,Cover Page,Encabezado Car Car Car Car Car Car,Encabezado Car Car,Encabezado Car Car Car Car Car,Encabezado Car Car Car Car Car Car Car Car,Haut de page,h8,h9,h10,h18,h"/>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styleId="Refdecomentario">
    <w:name w:val="annotation reference"/>
    <w:basedOn w:val="Fuentedeprrafopredeter"/>
    <w:uiPriority w:val="99"/>
    <w:semiHidden/>
    <w:unhideWhenUsed/>
    <w:rsid w:val="000410D2"/>
    <w:rPr>
      <w:sz w:val="16"/>
      <w:szCs w:val="16"/>
    </w:rPr>
  </w:style>
  <w:style w:type="paragraph" w:styleId="Textocomentario">
    <w:name w:val="annotation text"/>
    <w:basedOn w:val="Normal"/>
    <w:link w:val="TextocomentarioCar"/>
    <w:uiPriority w:val="99"/>
    <w:semiHidden/>
    <w:unhideWhenUsed/>
    <w:rsid w:val="000410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410D2"/>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0410D2"/>
    <w:rPr>
      <w:b/>
      <w:bCs/>
    </w:rPr>
  </w:style>
  <w:style w:type="character" w:customStyle="1" w:styleId="AsuntodelcomentarioCar">
    <w:name w:val="Asunto del comentario Car"/>
    <w:basedOn w:val="TextocomentarioCar"/>
    <w:link w:val="Asuntodelcomentario"/>
    <w:uiPriority w:val="99"/>
    <w:semiHidden/>
    <w:rsid w:val="000410D2"/>
    <w:rPr>
      <w:rFonts w:ascii="Calibri" w:eastAsia="Calibri" w:hAnsi="Calibri" w:cs="Times New Roman"/>
      <w:b/>
      <w:bCs/>
      <w:sz w:val="20"/>
      <w:szCs w:val="20"/>
      <w:lang w:eastAsia="en-US"/>
    </w:rPr>
  </w:style>
  <w:style w:type="paragraph" w:customStyle="1" w:styleId="Default">
    <w:name w:val="Default"/>
    <w:rsid w:val="00195192"/>
    <w:pPr>
      <w:autoSpaceDE w:val="0"/>
      <w:autoSpaceDN w:val="0"/>
      <w:adjustRightInd w:val="0"/>
      <w:spacing w:line="240" w:lineRule="auto"/>
    </w:pPr>
    <w:rPr>
      <w:rFonts w:ascii="Arial" w:hAnsi="Arial" w:cs="Arial"/>
      <w:color w:val="000000"/>
      <w:lang w:val="es-ES"/>
    </w:rPr>
  </w:style>
  <w:style w:type="table" w:styleId="Tabladecuadrcula4">
    <w:name w:val="Grid Table 4"/>
    <w:basedOn w:val="Tablanormal"/>
    <w:uiPriority w:val="49"/>
    <w:rsid w:val="00B4739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paragraph" w:styleId="NormalWeb">
    <w:name w:val="Normal (Web)"/>
    <w:basedOn w:val="Normal"/>
    <w:uiPriority w:val="99"/>
    <w:semiHidden/>
    <w:unhideWhenUsed/>
    <w:rsid w:val="005D537B"/>
    <w:rPr>
      <w:rFonts w:ascii="Times New Roman" w:hAnsi="Times New Roman" w:cs="Times New Roman"/>
      <w:sz w:val="24"/>
      <w:szCs w:val="24"/>
    </w:rPr>
  </w:style>
  <w:style w:type="character" w:styleId="Mencinsinresolver">
    <w:name w:val="Unresolved Mention"/>
    <w:basedOn w:val="Fuentedeprrafopredeter"/>
    <w:uiPriority w:val="99"/>
    <w:semiHidden/>
    <w:unhideWhenUsed/>
    <w:rsid w:val="00843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JH5hqBCSqQQdBcfu8uRLSajxaA==">CgMxLjAyDmguYWVxajV0eXhvYzJ0Mg5oLjZnZmM2bDlhazBldjIOaC5mcTBld3p1ZWx2NHgyDmgueXlwOG40NGt3MmZwMg5oLnR1em85cXJ1a3lzeDIOaC55eXA4bjQ0a3cyZnAyDmgueXlwOG40NGt3MmZwMg5oLnl5cDhuNDRrdzJmcDIOaC55eXA4bjQ0a3cyZnAyDmgueXlwOG40NGt3MmZwMg5oLnl5cDhuNDRrdzJmcDIOaC5tYXEwbHJmamkyZGkyDmguam9xcjVvNGo1cGNmMg5oLm1mcnpwOGNkbWF3djINaC5idGc5NWttcTF1ZTIOaC42d3p4Y3VlZWt6ZnkyDmguMm9ueWg2emR3eWI0OAByITF3QmZfZE52OTRtZU5jTlJhcHBINHcyT2JCYjkwMFFj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552</Words>
  <Characters>3041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equipo</cp:lastModifiedBy>
  <cp:revision>56</cp:revision>
  <dcterms:created xsi:type="dcterms:W3CDTF">2025-10-07T16:22:00Z</dcterms:created>
  <dcterms:modified xsi:type="dcterms:W3CDTF">2026-06-02T20:47:00Z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2025-10-07T16:21:41Z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5032e89a-c0e3-4857-bf4a-93c2c2109aec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